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B903" w14:textId="0F28215A" w:rsidR="004533E4" w:rsidRDefault="004533E4" w:rsidP="004A7B01">
      <w:pPr>
        <w:spacing w:after="0"/>
        <w:jc w:val="center"/>
      </w:pPr>
    </w:p>
    <w:p w14:paraId="5E53DA0C" w14:textId="1224A68E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/>
          <w:bCs/>
          <w:sz w:val="24"/>
          <w:szCs w:val="24"/>
        </w:rPr>
        <w:t>CONTRATO DE ENCARGADO DEL TRATAMIENTO DE DATOS POR CUENTA DE LA UNIVERSIDAD DE OVIEDO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A7B01">
        <w:rPr>
          <w:rFonts w:ascii="Times New Roman" w:eastAsia="Calibri" w:hAnsi="Times New Roman" w:cs="Times New Roman"/>
          <w:b/>
          <w:bCs/>
          <w:sz w:val="24"/>
          <w:szCs w:val="24"/>
        </w:rPr>
        <w:t>(ARTÍCULO 28 RGPD)</w:t>
      </w:r>
    </w:p>
    <w:p w14:paraId="06607A5F" w14:textId="77777777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BF089D" w14:textId="73E72AC3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Reunidos de una parte, …………………………………………</w:t>
      </w:r>
      <w:proofErr w:type="gramStart"/>
      <w:r w:rsidRPr="004A7B01">
        <w:rPr>
          <w:rFonts w:ascii="Times New Roman" w:eastAsia="Calibri" w:hAnsi="Times New Roman" w:cs="Times New Roman"/>
          <w:bCs/>
          <w:sz w:val="24"/>
          <w:szCs w:val="24"/>
        </w:rPr>
        <w:t>…….</w:t>
      </w:r>
      <w:proofErr w:type="gramEnd"/>
      <w:r w:rsidRPr="004A7B01">
        <w:rPr>
          <w:rFonts w:ascii="Times New Roman" w:eastAsia="Calibri" w:hAnsi="Times New Roman" w:cs="Times New Roman"/>
          <w:bCs/>
          <w:sz w:val="24"/>
          <w:szCs w:val="24"/>
        </w:rPr>
        <w:t>., Rector/a Magnífico/a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la Universidad de Oviedo en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virtud del Decreto ……………………., y con las atribuciones que le confiere el Decret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 12/2010, de 3 de febrero, por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el que se aprueban los Estatutos de la Universidad de Oviedo, en adelante </w:t>
      </w: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RESPONSABLE.</w:t>
      </w:r>
    </w:p>
    <w:p w14:paraId="126A72ED" w14:textId="77777777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BA5A90" w14:textId="279ECEA6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A7B01">
        <w:rPr>
          <w:rFonts w:ascii="Times New Roman" w:eastAsia="Calibri" w:hAnsi="Times New Roman" w:cs="Times New Roman"/>
          <w:bCs/>
          <w:sz w:val="24"/>
          <w:szCs w:val="24"/>
        </w:rPr>
        <w:t>Y</w:t>
      </w:r>
      <w:proofErr w:type="gramEnd"/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 de otra parte, D/Dª con DNI/NIF: y domicilio social</w:t>
      </w:r>
    </w:p>
    <w:p w14:paraId="6530EC99" w14:textId="1EADB662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en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 w:rsidR="00B37A3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</w:t>
      </w:r>
      <w:proofErr w:type="gramStart"/>
      <w:r w:rsidR="00B37A3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End"/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 en adelante </w:t>
      </w: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ENCARGADO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0BD46CF" w14:textId="77777777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2E79A7" w14:textId="77777777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Ambas partes se reconocen recíprocamente la capacidad legal necesari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para el suscribir el presente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contrato de prestación de servicios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con acceso a datos personales y </w:t>
      </w:r>
    </w:p>
    <w:p w14:paraId="44124C79" w14:textId="77777777" w:rsidR="004A7B01" w:rsidRDefault="004A7B01" w:rsidP="004A7B01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C14128" w14:textId="0E469016" w:rsidR="004A7B01" w:rsidRPr="004A7B01" w:rsidRDefault="004A7B01" w:rsidP="004A7B0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/>
          <w:bCs/>
          <w:sz w:val="24"/>
          <w:szCs w:val="24"/>
        </w:rPr>
        <w:t>MANIFIESTAN</w:t>
      </w:r>
    </w:p>
    <w:p w14:paraId="277848E1" w14:textId="77777777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A89B99" w14:textId="78E9413A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. Que UNIVERSIDAD DE OVIEDO es Responsable del tratamiento de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datos personales objeto de este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contrato conforme lo dispuesto en el Reglamento (UE) 2016/679 de 27 de abril de 2016 (GDPR).</w:t>
      </w:r>
    </w:p>
    <w:p w14:paraId="596621F5" w14:textId="77777777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 Que el RESPONSABLE ha contratado los servicios de consistentes en: (indicar el tipo</w:t>
      </w:r>
    </w:p>
    <w:p w14:paraId="127996D6" w14:textId="7CB223DB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de servicio). La duración de este contrato de protección de datos estará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vinculada al tiempo establecido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en dicho contrato de servicios.</w:t>
      </w:r>
    </w:p>
    <w:p w14:paraId="4FF39FB2" w14:textId="59AEEE03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4A7B01">
        <w:rPr>
          <w:rFonts w:ascii="Times New Roman" w:eastAsia="Calibri" w:hAnsi="Times New Roman" w:cs="Times New Roman"/>
          <w:bCs/>
          <w:sz w:val="24"/>
          <w:szCs w:val="24"/>
        </w:rPr>
        <w:t>Que</w:t>
      </w:r>
      <w:proofErr w:type="gramEnd"/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 para el cumplimiento de dichos servicios, al ENCARGADO 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 resulta necesario el acceso y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tratamiento de los datos personales responsabilidad del RESPONSABLE.</w:t>
      </w:r>
    </w:p>
    <w:p w14:paraId="51983B36" w14:textId="44FAE96D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. Que en cumplimiento de lo dispuesto en el artículo 28 del GDPR,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el ENCARGADO ofrece suficientes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garantías para implementar políticas técnicas y organizativas apropia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das para aplicar las medidas de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seguridad que establece la normativa vigente y proteger los derechos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de los interesados, por lo cual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ambas partes convienen suscribir el presente contrato con sujeción a las siguientes</w:t>
      </w:r>
    </w:p>
    <w:p w14:paraId="68D9D782" w14:textId="77777777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24689F" w14:textId="77777777" w:rsidR="004A7B01" w:rsidRPr="004A7B01" w:rsidRDefault="004A7B01" w:rsidP="004A7B0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/>
          <w:bCs/>
          <w:sz w:val="24"/>
          <w:szCs w:val="24"/>
        </w:rPr>
        <w:t>INSTRUCCIONES PARA EL TRATAMIENTO DE DATOS</w:t>
      </w:r>
    </w:p>
    <w:p w14:paraId="1C5AFE1A" w14:textId="77777777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CE8C15" w14:textId="59A14EDB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/>
          <w:bCs/>
          <w:sz w:val="24"/>
          <w:szCs w:val="24"/>
        </w:rPr>
        <w:t>1. Objeto, naturaleza y finalidad del encargo</w:t>
      </w:r>
    </w:p>
    <w:p w14:paraId="4C71D470" w14:textId="1AD9F748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tratamiento de datos consistirá en: Aquel tratamiento necesario para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llevar a cabo correctamente el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servicio prestado. Las operaciones de tratamiento autorizadas serán la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 estrictamente necesarias para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alcanzar la finalidad del encargo.</w:t>
      </w:r>
    </w:p>
    <w:p w14:paraId="667D15D6" w14:textId="77777777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EFAA1F" w14:textId="7CC9D854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/>
          <w:bCs/>
          <w:sz w:val="24"/>
          <w:szCs w:val="24"/>
        </w:rPr>
        <w:t>2. Tipo de datos personales y categoría de interesados</w:t>
      </w:r>
    </w:p>
    <w:p w14:paraId="3C412F0B" w14:textId="284BE272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Que la Universidad de Oviedo, en el marco (</w:t>
      </w:r>
      <w:r w:rsidRPr="004A7B01">
        <w:rPr>
          <w:rFonts w:ascii="Times New Roman" w:eastAsia="Calibri" w:hAnsi="Times New Roman" w:cs="Times New Roman"/>
          <w:bCs/>
          <w:i/>
          <w:sz w:val="24"/>
          <w:szCs w:val="24"/>
        </w:rPr>
        <w:t>descripción del contrato o relación jurídica que justifica el tratamiento de datos)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 xml:space="preserve">, autoriza a el tratamiento de los datos contenidos en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el/</w:t>
      </w:r>
      <w:proofErr w:type="gramStart"/>
      <w:r w:rsidRPr="004A7B01">
        <w:rPr>
          <w:rFonts w:ascii="Times New Roman" w:eastAsia="Calibri" w:hAnsi="Times New Roman" w:cs="Times New Roman"/>
          <w:bCs/>
          <w:sz w:val="24"/>
          <w:szCs w:val="24"/>
        </w:rPr>
        <w:t>los fichero</w:t>
      </w:r>
      <w:proofErr w:type="gramEnd"/>
      <w:r w:rsidRPr="004A7B01">
        <w:rPr>
          <w:rFonts w:ascii="Times New Roman" w:eastAsia="Calibri" w:hAnsi="Times New Roman" w:cs="Times New Roman"/>
          <w:bCs/>
          <w:sz w:val="24"/>
          <w:szCs w:val="24"/>
        </w:rPr>
        <w:t>/os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identificados con el nombre (</w:t>
      </w:r>
      <w:r w:rsidRPr="004A7B01">
        <w:rPr>
          <w:rFonts w:ascii="Times New Roman" w:eastAsia="Calibri" w:hAnsi="Times New Roman" w:cs="Times New Roman"/>
          <w:bCs/>
          <w:i/>
          <w:sz w:val="24"/>
          <w:szCs w:val="24"/>
        </w:rPr>
        <w:t>nombre del fichero o base de datos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) con el fin de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7B01">
        <w:rPr>
          <w:rFonts w:ascii="Times New Roman" w:eastAsia="Calibri" w:hAnsi="Times New Roman" w:cs="Times New Roman"/>
          <w:bCs/>
          <w:i/>
          <w:sz w:val="24"/>
          <w:szCs w:val="24"/>
        </w:rPr>
        <w:t>(indicación precisa, expresa e inequívoca del fin al que se dedicarán los datos del fichero o base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023B043D" w14:textId="77777777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B6983B" w14:textId="77777777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/>
          <w:bCs/>
          <w:sz w:val="24"/>
          <w:szCs w:val="24"/>
        </w:rPr>
        <w:t>3. Obligaciones y derechos del RESPONSABLE</w:t>
      </w:r>
    </w:p>
    <w:p w14:paraId="320D9D07" w14:textId="7B5A4C49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RESPONSABLE garantiza que los datos facilitados al ENCARGADO se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han obtenido lícitamente y que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son adecuados, pertinentes y limitados a los fines del tratamiento.</w:t>
      </w:r>
    </w:p>
    <w:p w14:paraId="522D76D8" w14:textId="77777777" w:rsidR="00B37A39" w:rsidRPr="004A7B01" w:rsidRDefault="00B37A39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2DBF9" w14:textId="2ECD704B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RESPONSABLE pondrá a disposición del ENCARGADO cuanta información sea necesaria para ej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ecutar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las prestaciones objeto del encargo.</w:t>
      </w:r>
    </w:p>
    <w:p w14:paraId="1A59BA93" w14:textId="77777777" w:rsidR="00B37A39" w:rsidRPr="004A7B01" w:rsidRDefault="00B37A39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A8A52B" w14:textId="200D9FA6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RESPONSABLE advierte al ENCARGADO que, si determina por su cu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enta los fines y los medios del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tratamiento, será considerado responsable del tratamiento y estará sujeto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 cumplir las disposiciones de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la normativa vigente aplicables como tal.</w:t>
      </w:r>
    </w:p>
    <w:p w14:paraId="45B27294" w14:textId="77777777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D5223D" w14:textId="77777777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/>
          <w:bCs/>
          <w:sz w:val="24"/>
          <w:szCs w:val="24"/>
        </w:rPr>
        <w:t>4. Obligaciones y derechos del ENCARGADO</w:t>
      </w:r>
    </w:p>
    <w:p w14:paraId="007FF2F1" w14:textId="17D8F4FE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ENCARGADO se obliga a respetar todas las obligaciones que pudiera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 corresponderle como encargado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del tratamiento conforme lo dispuesto en la normativa vigente y cualquier otra dispo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sición o regulación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que le fuera igualmente aplicable.</w:t>
      </w:r>
    </w:p>
    <w:p w14:paraId="793B7130" w14:textId="77777777" w:rsidR="00B37A39" w:rsidRPr="004A7B01" w:rsidRDefault="00B37A39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901CFF" w14:textId="654CC51B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ENCARGADO no destinará, aplicará o utilizará los datos a los que tenga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acceso para un fin distinto al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encargo o que suponga el incumplimiento de este contrato.</w:t>
      </w:r>
    </w:p>
    <w:p w14:paraId="4D327EF7" w14:textId="77777777" w:rsidR="00B37A39" w:rsidRPr="004A7B01" w:rsidRDefault="00B37A39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4276AA" w14:textId="2297F3AE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ENCARGADO pondrá a disposición del RESPONSABLE la informac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ión necesaria para demostrar el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cumplimiento del contrato, permitiendo las inspecciones y audito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rías necesarias para evaluar el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tratamiento.</w:t>
      </w:r>
    </w:p>
    <w:p w14:paraId="3A6C26B7" w14:textId="77777777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CF4AEC" w14:textId="77777777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/>
          <w:bCs/>
          <w:sz w:val="24"/>
          <w:szCs w:val="24"/>
        </w:rPr>
        <w:t>5. Personal autorizado para realizar el tratamiento</w:t>
      </w:r>
    </w:p>
    <w:p w14:paraId="3A1EE9F6" w14:textId="371EB15A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ENCARGADO garantiza que el personal autorizado para realizar el tr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atamiento se ha comprometido de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forma expresa y por escrito a respetar la confidencialidad de los datos o q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ue está sujeto a una obligación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legal de confidencialidad de naturaleza estatutaria.</w:t>
      </w:r>
    </w:p>
    <w:p w14:paraId="2F86A901" w14:textId="77777777" w:rsidR="00B37A39" w:rsidRPr="004A7B01" w:rsidRDefault="00B37A39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914EDE" w14:textId="04CCC4D9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ENCARGADO tomará medidas para garantizar que cualquier person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que actúe bajo su autoridad y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tenga acceso a datos personales sólo pueda tratarlos siguiendo las instr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ucciones del RESPONSABLE o esté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obligada a ello en virtud de la legislación vigente.</w:t>
      </w:r>
    </w:p>
    <w:p w14:paraId="3EA875C0" w14:textId="77777777" w:rsidR="00B37A39" w:rsidRPr="004A7B01" w:rsidRDefault="00B37A39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952560" w14:textId="12F1E51A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ENCARGADO garantiza que el personal autorizado para realizar el trata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miento ha recibido la formación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necesaria para asegurar que no se pondrá en riesgo la protección de datos personales.</w:t>
      </w:r>
    </w:p>
    <w:p w14:paraId="6DE52AC0" w14:textId="7EA97CE8" w:rsid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La información recogida y manejada en la ejecución de este co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ntrato está sometida al secreto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estadístico.</w:t>
      </w:r>
    </w:p>
    <w:p w14:paraId="4729C29F" w14:textId="77777777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A60230" w14:textId="77777777" w:rsidR="004A7B01" w:rsidRPr="004A7B01" w:rsidRDefault="004A7B01" w:rsidP="004A7B0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/>
          <w:bCs/>
          <w:sz w:val="24"/>
          <w:szCs w:val="24"/>
        </w:rPr>
        <w:t>6. Medidas de seguridad</w:t>
      </w:r>
    </w:p>
    <w:p w14:paraId="119426BB" w14:textId="2DA59300" w:rsidR="00FC132A" w:rsidRDefault="004A7B01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B01">
        <w:rPr>
          <w:rFonts w:ascii="Times New Roman" w:eastAsia="Calibri" w:hAnsi="Times New Roman" w:cs="Times New Roman"/>
          <w:bCs/>
          <w:sz w:val="24"/>
          <w:szCs w:val="24"/>
        </w:rPr>
        <w:t>El ENCARGADO manifiesta estar al corriente en lo que concierne a las obligaciones derivadas de la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normativa de protección de datos, especialmente en lo que se refiere a la implantación de las medidas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7B01">
        <w:rPr>
          <w:rFonts w:ascii="Times New Roman" w:eastAsia="Calibri" w:hAnsi="Times New Roman" w:cs="Times New Roman"/>
          <w:bCs/>
          <w:sz w:val="24"/>
          <w:szCs w:val="24"/>
        </w:rPr>
        <w:t>de seguridad para las diferentes categorías de datos y de tratamiento establecidas en el artículo 32 del</w:t>
      </w:r>
      <w:r w:rsidR="00B37A39">
        <w:rPr>
          <w:rFonts w:ascii="Times New Roman" w:eastAsia="Calibri" w:hAnsi="Times New Roman" w:cs="Times New Roman"/>
          <w:bCs/>
          <w:sz w:val="24"/>
          <w:szCs w:val="24"/>
        </w:rPr>
        <w:t xml:space="preserve"> RGPD.</w:t>
      </w:r>
    </w:p>
    <w:p w14:paraId="4405220B" w14:textId="77777777" w:rsidR="00B37A39" w:rsidRDefault="00B37A39" w:rsidP="004A7B0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92F42B" w14:textId="57331F24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El ENCARGADO garantiza que se implementarán adecuadament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 dichas medidas de seguridad y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cooperará con el RESPONSABLE para avalar su cumplimiento.</w:t>
      </w:r>
    </w:p>
    <w:p w14:paraId="5F3E79AC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F93F38" w14:textId="57915EB6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El RESPONSABLE realizará un análisis de los posibles riesgos derivados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del tratamiento para determinar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las medidas de seguridad apropiadas para garantizar la seguridad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de la información tratada y los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derechos de los interesados y, si determinara que existen riesgos, tra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sladará al ENCARGADO un informe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con la evaluación de impacto para que proceda a la implement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ación de medidas adecuadas para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evitarlos o mitigarlos.</w:t>
      </w:r>
    </w:p>
    <w:p w14:paraId="7EEB462D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984EF2" w14:textId="4D498D70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El ENCARGADO, por su parte, deberá analizar los posibles riesgos y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otras circunstancias que puedan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incidir en la seguridad que le sean atribuibles, debiendo informar, si 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os hubiere, al RESPONSABLE para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evaluar su impacto.</w:t>
      </w:r>
    </w:p>
    <w:p w14:paraId="19C3DB87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A71B3F" w14:textId="75F7A2F4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De todas formas, el ENCARGADO garantiza que, teniendo en cuenta el esta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do de la técnica, los costes de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aplicación y la naturaleza, el alcance, el contexto y los fines del tr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atamiento, implementará medidas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técnicas y organizativas apropiadas para garantizar un nivel de seguridad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adecuado al riesgo que entrañe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el tratamiento, que en su caso incluya, entre otros:</w:t>
      </w:r>
    </w:p>
    <w:p w14:paraId="736EFA15" w14:textId="6B3BC480" w:rsidR="00B37A39" w:rsidRPr="00B37A39" w:rsidRDefault="00B37A39" w:rsidP="00B37A39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37A39">
        <w:rPr>
          <w:rFonts w:ascii="Times New Roman" w:eastAsia="Calibri" w:hAnsi="Times New Roman" w:cs="Times New Roman"/>
          <w:bCs/>
          <w:sz w:val="24"/>
          <w:szCs w:val="24"/>
        </w:rPr>
        <w:t>Seudonimización</w:t>
      </w:r>
      <w:proofErr w:type="spellEnd"/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 y cifrado de datos personales. Garantizar la confidencialidad, integridad, disponibilidad y resiliencia permanentes de los sistemas y servicios de tratamiento.</w:t>
      </w:r>
    </w:p>
    <w:p w14:paraId="037CF3A4" w14:textId="64F2F9AA" w:rsidR="00B37A39" w:rsidRPr="00B37A39" w:rsidRDefault="00B37A39" w:rsidP="00B37A39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Restaurar la disponibilidad y el acceso a datos de forma rápida en caso de incidente físico o técnico.</w:t>
      </w:r>
    </w:p>
    <w:p w14:paraId="47721A1B" w14:textId="79118685" w:rsidR="00B37A39" w:rsidRDefault="00B37A39" w:rsidP="00B37A39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Procedimientos de verificación, evaluación y valoración regulares de la eficacia de las medidas técnicas y organizativas para garantizar la seguridad del tratamiento.</w:t>
      </w:r>
    </w:p>
    <w:p w14:paraId="3062927B" w14:textId="77777777" w:rsidR="00B37A39" w:rsidRPr="00B37A39" w:rsidRDefault="00B37A39" w:rsidP="00B37A39">
      <w:pPr>
        <w:pStyle w:val="Prrafodelista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605971" w14:textId="078F63DF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7. Violación de la seguridad</w:t>
      </w:r>
    </w:p>
    <w:p w14:paraId="22F70F32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A0AC02" w14:textId="623C91D2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Las violaciones de seguridad que tenga conocimiento el ENCARGADO de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berán notificarse, sin dilación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indebida y en un máximo de 24 horas, al RESPONSABLE para su conoc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imiento y aplicación de medidas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para remediar y mitigar los efectos ocasionados.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No será necesaria la not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ificación cuando sea improbable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que comporte un riesgo para los derechos y las libertades de las personas físicas.</w:t>
      </w:r>
    </w:p>
    <w:p w14:paraId="12F3A7AA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La notificación de una violación de seguridad deberá contener, como mínimo, la siguiente información:</w:t>
      </w:r>
    </w:p>
    <w:p w14:paraId="2873DD8E" w14:textId="58F32F4B" w:rsidR="00B37A39" w:rsidRPr="00B37A39" w:rsidRDefault="00B37A39" w:rsidP="00B37A39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Categorías y el número aproximado de interesados afectados.</w:t>
      </w:r>
    </w:p>
    <w:p w14:paraId="00075E4A" w14:textId="5F40BF5E" w:rsidR="00B37A39" w:rsidRPr="00B37A39" w:rsidRDefault="00B37A39" w:rsidP="00B37A39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Categorías y el número aproximado de registros de datos afectados. Posibles consecuencias.</w:t>
      </w:r>
    </w:p>
    <w:p w14:paraId="35B8FE39" w14:textId="6FDFEBE9" w:rsidR="00B37A39" w:rsidRPr="00B37A39" w:rsidRDefault="00B37A39" w:rsidP="00B37A39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Medidas adoptadas o propuestas para remediar o mitigar los efectos.</w:t>
      </w:r>
    </w:p>
    <w:p w14:paraId="14FD932C" w14:textId="78528254" w:rsidR="00B37A39" w:rsidRPr="00B37A39" w:rsidRDefault="00B37A39" w:rsidP="00B37A39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Datos de contacto donde pueda obtenerse más información (DPO, responsable de seguridad, etc.).</w:t>
      </w:r>
    </w:p>
    <w:p w14:paraId="63787818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03C484" w14:textId="60AAA3C7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8. Comunicación de los datos a terceros</w:t>
      </w:r>
    </w:p>
    <w:p w14:paraId="0D59E10A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D0792B" w14:textId="3BEC8460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El ENCARGADO no podrá comunicar los datos a otros destinatarios,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salvo que hubiera obtenido una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autorización previa y por escrito del RESPONSABLE; la cual, de existir, se anexará al presente contrato.</w:t>
      </w:r>
    </w:p>
    <w:p w14:paraId="3865E96C" w14:textId="3C71C9D2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La transmisión de datos a Autoridades públicas en el ejercicio 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 sus funciones públicas no son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consideradas comunicaciones de datos, por lo que no se precisará de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la autorización del RESPONSABLE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si dichas transmisiones son necesarias para alcanzar la finalidad del encargo.</w:t>
      </w:r>
    </w:p>
    <w:p w14:paraId="74585BEC" w14:textId="5CEA671A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0BACE8" w14:textId="2116FFD8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9. Transferencias internacionales de datos</w:t>
      </w:r>
    </w:p>
    <w:p w14:paraId="0A61CB34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05A447" w14:textId="54E1A005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El ENCARGADO no podrá realizar transferencias de datos a 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erceros países u organizaciones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internacionales no establecidos en la UE, salvo que hubiera obtenid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 una autorización previa y por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escrito del RESPONSABLE; la cual, de existir, se anexará al presente contrato.</w:t>
      </w:r>
    </w:p>
    <w:p w14:paraId="6EC4BF33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7C2B2E" w14:textId="42A016A6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10. Subcontratación del tratamiento de datos</w:t>
      </w:r>
    </w:p>
    <w:p w14:paraId="1291C329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8FD8DB" w14:textId="1BC8358E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El ENCARGADO no podrá subcontratar a un tercero la realización de nin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gún tratamiento de datos que le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hubiera encomendado el RESPONSABLE, salvo que hubiera obtenido de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éste una autorización previa y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por escrito para ello; la cual, de existir, se anexará al presente contrato.</w:t>
      </w:r>
    </w:p>
    <w:p w14:paraId="6ABB4F51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7F0C9F" w14:textId="509C0B71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11. Resultados obtenidos</w:t>
      </w:r>
    </w:p>
    <w:p w14:paraId="0D6FC2B9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45E733" w14:textId="1CE287CC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Todos los estudios y documentos elaborados en ejecución del presente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contrato serán de propiedad de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la Universidad de Oviedo.</w:t>
      </w:r>
    </w:p>
    <w:p w14:paraId="7F5A4540" w14:textId="5879266C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Todos los datos manejados en ejecución de este contrato, el resultado de las tarea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 realizadas a su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amparo y el soporte o soportes empleados para su ejecución se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rán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propiedad de la Universidad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de Oviedo, sin que pueda conservar una copia o utilizarlos para fines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distintos a los que figuran en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este contrato.</w:t>
      </w:r>
    </w:p>
    <w:p w14:paraId="3AC3F439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1FAE72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12. Derechos de los interesados</w:t>
      </w:r>
    </w:p>
    <w:p w14:paraId="2921A021" w14:textId="49CBB3FB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El ENCARGADO creará, siempre que sea posible y teniendo cuenta la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naturaleza del tratamiento, las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condiciones técnicas y organizativas necesarias para asistir al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RESPONSABLE en su obligación de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responder las solicitudes de los derechos del interesado.</w:t>
      </w:r>
    </w:p>
    <w:p w14:paraId="15C143AA" w14:textId="6735A67A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En el caso que el ENCARGADO reciba una solicitud para el ejerc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icio de dichos derechos, deberá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comunicarlo al RESPONSABLE de forma inmediata y en ningún caso más allá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del día laborable siguiente al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de la recepción de la solicitud, juntamente con otras informaciones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que puedan ser relevantes para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resolver la solicitud.</w:t>
      </w:r>
    </w:p>
    <w:p w14:paraId="5A122CF2" w14:textId="55F5F017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Cuando los datos sean tratados exclusivamente con los sistemas del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ENCARGADO, deberá resolver, por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cuenta del RESPONSABLE, y dentro del plazo establecido, las solicitudes rec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ibidas para el ejercicio de los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derechos del interesado en relación con los datos objeto del encargo,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sin menoscabo de comunicarlo al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RESPONSABLE de acuerdo con lo establecido en el párrafo anterior; 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saber, los derechos de acceso,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rectificación, supresión y portabilidad de datos y los de limitación u oposició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 al tratamiento, y si fuera el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caso, a no ser objeto de decisiones individualizadas automatizadas.</w:t>
      </w:r>
    </w:p>
    <w:p w14:paraId="570880B0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531ACE" w14:textId="6138B07C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13. Responsabilidad</w:t>
      </w:r>
    </w:p>
    <w:p w14:paraId="56D76A80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824363" w14:textId="099F10CC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Conforme el artículo 82 del GDPR, el RESPONSABLE responderá de los daño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 y perjuicios causados en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cualquier operación de tratamiento en que participe y el ENCARGA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DO únicamente responderá de los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daños y perjuicios causados por el tratamiento cuando no haya cumplid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 con las obligaciones del GDPR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dirigidas específicamente al ENCARGADO o haya actuado al margen 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en contra de las instrucciones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legales del RESPONSABLE. Del mismo modo el ENCARGADO esta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rá exento de responsabilidad si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demuestra que no es en modo alguno responsable del hecho que haya causado los daños y perjuicios.</w:t>
      </w:r>
    </w:p>
    <w:p w14:paraId="36540986" w14:textId="3FA1E945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242150" w14:textId="2B43C941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/>
          <w:bCs/>
          <w:sz w:val="24"/>
          <w:szCs w:val="24"/>
        </w:rPr>
        <w:t>14. Fin de la prestación de servicio</w:t>
      </w:r>
    </w:p>
    <w:p w14:paraId="628C9050" w14:textId="77777777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540123" w14:textId="205D5F91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Una vez finalice la prestación de servicios objeto de este contrato, si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el ENCARGADO hubiera almacenado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datos personales, deberá suprimirlos o devolverlos a elección del 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SPONSABLE, incluidas las copias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existentes. El ENCARGADO deberá emitir a un certificado de destrucción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 devolución si así lo exige el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RESPONSABLE.</w:t>
      </w:r>
    </w:p>
    <w:p w14:paraId="0EFBC753" w14:textId="77777777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A90830" w14:textId="1847A118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No procederá la supresión de datos cuando se requiera su conservación po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 una obligación legal, en cuyo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caso el ENCARGADO procederá a la custodia de los mismos bloq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ueando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los datos y limitando su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tratamiento en tanto que pudieran derivarse responsabilidades de su relación con el RESPONSABLE.</w:t>
      </w:r>
    </w:p>
    <w:p w14:paraId="55223E53" w14:textId="77777777" w:rsid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F7A6A0" w14:textId="0A9D71C5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El ENCARGADO mantendrá el deber de secreto y confidencialidad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de los datos incluso después de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finalizar la relación objeto de este contrato.</w:t>
      </w:r>
    </w:p>
    <w:p w14:paraId="64EF51E2" w14:textId="2FC32365" w:rsidR="00B37A39" w:rsidRPr="00B37A3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>Y para que conste a los efectos oportunos, en prueba de conformidad de las partes, firman el presente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contrato, por duplicado, en el lugar y la fecha indicados en el encabezamiento.</w:t>
      </w:r>
    </w:p>
    <w:p w14:paraId="5524BEFC" w14:textId="77777777" w:rsidR="000A3DFC" w:rsidRDefault="000A3DFC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0594CC" w14:textId="77777777" w:rsidR="000A3DFC" w:rsidRDefault="000A3DFC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7EDD2C" w14:textId="0DF87DFA" w:rsidR="00B37A39" w:rsidRPr="000D5089" w:rsidRDefault="00B37A39" w:rsidP="00B37A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A39">
        <w:rPr>
          <w:rFonts w:ascii="Times New Roman" w:eastAsia="Calibri" w:hAnsi="Times New Roman" w:cs="Times New Roman"/>
          <w:bCs/>
          <w:sz w:val="24"/>
          <w:szCs w:val="24"/>
        </w:rPr>
        <w:t xml:space="preserve">Por UNIVERSIDAD DE OVIEDO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</w:t>
      </w:r>
      <w:r w:rsidRPr="00B37A39">
        <w:rPr>
          <w:rFonts w:ascii="Times New Roman" w:eastAsia="Calibri" w:hAnsi="Times New Roman" w:cs="Times New Roman"/>
          <w:bCs/>
          <w:sz w:val="24"/>
          <w:szCs w:val="24"/>
        </w:rPr>
        <w:t>Po</w:t>
      </w:r>
      <w:r>
        <w:rPr>
          <w:rFonts w:ascii="Times New Roman" w:eastAsia="Calibri" w:hAnsi="Times New Roman" w:cs="Times New Roman"/>
          <w:bCs/>
          <w:sz w:val="24"/>
          <w:szCs w:val="24"/>
        </w:rPr>
        <w:t>r</w:t>
      </w:r>
    </w:p>
    <w:sectPr w:rsidR="00B37A39" w:rsidRPr="000D50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4A14" w14:textId="77777777" w:rsidR="0039236D" w:rsidRDefault="0039236D" w:rsidP="004749DD">
      <w:pPr>
        <w:spacing w:after="0" w:line="240" w:lineRule="auto"/>
      </w:pPr>
      <w:r>
        <w:separator/>
      </w:r>
    </w:p>
  </w:endnote>
  <w:endnote w:type="continuationSeparator" w:id="0">
    <w:p w14:paraId="7A787FCE" w14:textId="77777777" w:rsidR="0039236D" w:rsidRDefault="0039236D" w:rsidP="004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0D7" w14:textId="17EB3847" w:rsidR="00245CBD" w:rsidRDefault="00245CBD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A3DFC">
      <w:rPr>
        <w:caps/>
        <w:noProof/>
        <w:color w:val="5B9BD5" w:themeColor="accent1"/>
      </w:rPr>
      <w:t>5</w:t>
    </w:r>
    <w:r>
      <w:rPr>
        <w:caps/>
        <w:color w:val="5B9BD5" w:themeColor="accent1"/>
      </w:rPr>
      <w:fldChar w:fldCharType="end"/>
    </w:r>
  </w:p>
  <w:p w14:paraId="0CA0667A" w14:textId="77777777" w:rsidR="00245CBD" w:rsidRDefault="00245C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B470" w14:textId="77777777" w:rsidR="0039236D" w:rsidRDefault="0039236D" w:rsidP="004749DD">
      <w:pPr>
        <w:spacing w:after="0" w:line="240" w:lineRule="auto"/>
      </w:pPr>
      <w:r>
        <w:separator/>
      </w:r>
    </w:p>
  </w:footnote>
  <w:footnote w:type="continuationSeparator" w:id="0">
    <w:p w14:paraId="26D13CD8" w14:textId="77777777" w:rsidR="0039236D" w:rsidRDefault="0039236D" w:rsidP="0047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DF67" w14:textId="77777777" w:rsidR="004749DD" w:rsidRDefault="004749DD">
    <w:pPr>
      <w:pStyle w:val="Encabezado"/>
    </w:pPr>
    <w:r>
      <w:rPr>
        <w:noProof/>
        <w:sz w:val="2"/>
        <w:szCs w:val="2"/>
        <w:lang w:eastAsia="es-ES"/>
      </w:rPr>
      <w:drawing>
        <wp:inline distT="0" distB="0" distL="0" distR="0" wp14:anchorId="262E3E1D" wp14:editId="57119349">
          <wp:extent cx="5400040" cy="10271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0E3D"/>
    <w:multiLevelType w:val="hybridMultilevel"/>
    <w:tmpl w:val="A9A83C50"/>
    <w:lvl w:ilvl="0" w:tplc="8F16EA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4BB"/>
    <w:multiLevelType w:val="hybridMultilevel"/>
    <w:tmpl w:val="0130E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91"/>
    <w:multiLevelType w:val="hybridMultilevel"/>
    <w:tmpl w:val="7D92DED6"/>
    <w:lvl w:ilvl="0" w:tplc="208AD1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F0EF2"/>
    <w:multiLevelType w:val="hybridMultilevel"/>
    <w:tmpl w:val="3E84BD2C"/>
    <w:lvl w:ilvl="0" w:tplc="5D1C9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2EC0"/>
    <w:multiLevelType w:val="hybridMultilevel"/>
    <w:tmpl w:val="63645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E302D"/>
    <w:multiLevelType w:val="hybridMultilevel"/>
    <w:tmpl w:val="B43E5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D49B1"/>
    <w:multiLevelType w:val="hybridMultilevel"/>
    <w:tmpl w:val="82EC4040"/>
    <w:lvl w:ilvl="0" w:tplc="6D9C5E7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C78B4"/>
    <w:multiLevelType w:val="hybridMultilevel"/>
    <w:tmpl w:val="7D92DED6"/>
    <w:lvl w:ilvl="0" w:tplc="208AD1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A64A0"/>
    <w:multiLevelType w:val="hybridMultilevel"/>
    <w:tmpl w:val="54909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548560">
    <w:abstractNumId w:val="1"/>
  </w:num>
  <w:num w:numId="2" w16cid:durableId="1175461214">
    <w:abstractNumId w:val="2"/>
  </w:num>
  <w:num w:numId="3" w16cid:durableId="39091527">
    <w:abstractNumId w:val="7"/>
  </w:num>
  <w:num w:numId="4" w16cid:durableId="439683958">
    <w:abstractNumId w:val="0"/>
  </w:num>
  <w:num w:numId="5" w16cid:durableId="727535617">
    <w:abstractNumId w:val="3"/>
  </w:num>
  <w:num w:numId="6" w16cid:durableId="1229268260">
    <w:abstractNumId w:val="4"/>
  </w:num>
  <w:num w:numId="7" w16cid:durableId="282082980">
    <w:abstractNumId w:val="6"/>
  </w:num>
  <w:num w:numId="8" w16cid:durableId="1945645864">
    <w:abstractNumId w:val="8"/>
  </w:num>
  <w:num w:numId="9" w16cid:durableId="151128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C0"/>
    <w:rsid w:val="00032BE8"/>
    <w:rsid w:val="00041ACE"/>
    <w:rsid w:val="00064785"/>
    <w:rsid w:val="00073C81"/>
    <w:rsid w:val="0008044D"/>
    <w:rsid w:val="000A3DFC"/>
    <w:rsid w:val="000B672E"/>
    <w:rsid w:val="000D5089"/>
    <w:rsid w:val="001176EF"/>
    <w:rsid w:val="001377B6"/>
    <w:rsid w:val="00147ECE"/>
    <w:rsid w:val="00165465"/>
    <w:rsid w:val="001B3BBD"/>
    <w:rsid w:val="001E51F5"/>
    <w:rsid w:val="00245CBD"/>
    <w:rsid w:val="00266F61"/>
    <w:rsid w:val="002960C2"/>
    <w:rsid w:val="002B30FE"/>
    <w:rsid w:val="002C248A"/>
    <w:rsid w:val="002E4D48"/>
    <w:rsid w:val="0031561D"/>
    <w:rsid w:val="00364B26"/>
    <w:rsid w:val="00384B39"/>
    <w:rsid w:val="0039236D"/>
    <w:rsid w:val="003E413E"/>
    <w:rsid w:val="003F07F3"/>
    <w:rsid w:val="00417B45"/>
    <w:rsid w:val="00451097"/>
    <w:rsid w:val="004533E4"/>
    <w:rsid w:val="00464FA0"/>
    <w:rsid w:val="004749DD"/>
    <w:rsid w:val="00487524"/>
    <w:rsid w:val="004A7B01"/>
    <w:rsid w:val="00530A78"/>
    <w:rsid w:val="0055759D"/>
    <w:rsid w:val="00587306"/>
    <w:rsid w:val="005963F2"/>
    <w:rsid w:val="005B4E60"/>
    <w:rsid w:val="005D3A2E"/>
    <w:rsid w:val="00635641"/>
    <w:rsid w:val="00653F7B"/>
    <w:rsid w:val="006844D6"/>
    <w:rsid w:val="006874D9"/>
    <w:rsid w:val="006B339C"/>
    <w:rsid w:val="006B4CAC"/>
    <w:rsid w:val="006D006A"/>
    <w:rsid w:val="006D3CD0"/>
    <w:rsid w:val="006E52E6"/>
    <w:rsid w:val="007441F4"/>
    <w:rsid w:val="007E03E7"/>
    <w:rsid w:val="007F351D"/>
    <w:rsid w:val="00807697"/>
    <w:rsid w:val="00862517"/>
    <w:rsid w:val="008662A6"/>
    <w:rsid w:val="008817B3"/>
    <w:rsid w:val="00885F56"/>
    <w:rsid w:val="008C4B6C"/>
    <w:rsid w:val="008C5EC0"/>
    <w:rsid w:val="008D0E77"/>
    <w:rsid w:val="00942A41"/>
    <w:rsid w:val="0099118C"/>
    <w:rsid w:val="009F7F2E"/>
    <w:rsid w:val="00A27EB6"/>
    <w:rsid w:val="00A54965"/>
    <w:rsid w:val="00AC2D06"/>
    <w:rsid w:val="00AE48E3"/>
    <w:rsid w:val="00B30FE1"/>
    <w:rsid w:val="00B37A39"/>
    <w:rsid w:val="00B642B9"/>
    <w:rsid w:val="00B81A74"/>
    <w:rsid w:val="00B86A68"/>
    <w:rsid w:val="00B93CA6"/>
    <w:rsid w:val="00BC0C7F"/>
    <w:rsid w:val="00C23A16"/>
    <w:rsid w:val="00CA4657"/>
    <w:rsid w:val="00CB5CF1"/>
    <w:rsid w:val="00CC07C9"/>
    <w:rsid w:val="00CD3D8E"/>
    <w:rsid w:val="00CE3281"/>
    <w:rsid w:val="00D23AA5"/>
    <w:rsid w:val="00D74A41"/>
    <w:rsid w:val="00D86C79"/>
    <w:rsid w:val="00DC2E90"/>
    <w:rsid w:val="00DF197A"/>
    <w:rsid w:val="00E2349B"/>
    <w:rsid w:val="00E62854"/>
    <w:rsid w:val="00F43794"/>
    <w:rsid w:val="00F471A3"/>
    <w:rsid w:val="00F54CA2"/>
    <w:rsid w:val="00FC132A"/>
    <w:rsid w:val="00FC6881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705E"/>
  <w15:chartTrackingRefBased/>
  <w15:docId w15:val="{55CF7368-AC53-48BD-91F2-2674C2E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B6"/>
    <w:pPr>
      <w:spacing w:after="200" w:line="276" w:lineRule="auto"/>
    </w:pPr>
  </w:style>
  <w:style w:type="paragraph" w:styleId="Ttulo5">
    <w:name w:val="heading 5"/>
    <w:basedOn w:val="Normal"/>
    <w:link w:val="Ttulo5Car"/>
    <w:uiPriority w:val="9"/>
    <w:qFormat/>
    <w:rsid w:val="001176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E90"/>
    <w:pPr>
      <w:spacing w:after="160" w:line="259" w:lineRule="auto"/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1176E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parrafo">
    <w:name w:val="parrafo"/>
    <w:basedOn w:val="Normal"/>
    <w:rsid w:val="0011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0B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53F7B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customStyle="1" w:styleId="parrafo2">
    <w:name w:val="parrafo_2"/>
    <w:basedOn w:val="Normal"/>
    <w:rsid w:val="006E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74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9DD"/>
  </w:style>
  <w:style w:type="paragraph" w:styleId="Piedepgina">
    <w:name w:val="footer"/>
    <w:basedOn w:val="Normal"/>
    <w:link w:val="PiedepginaCar"/>
    <w:uiPriority w:val="99"/>
    <w:unhideWhenUsed/>
    <w:rsid w:val="00474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9DD"/>
  </w:style>
  <w:style w:type="character" w:styleId="Refdecomentario">
    <w:name w:val="annotation reference"/>
    <w:basedOn w:val="Fuentedeprrafopredeter"/>
    <w:uiPriority w:val="99"/>
    <w:semiHidden/>
    <w:unhideWhenUsed/>
    <w:rsid w:val="00E23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349B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9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9118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9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7E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9957</Characters>
  <Application>Microsoft Office Word</Application>
  <DocSecurity>4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Juridico</dc:creator>
  <cp:keywords/>
  <dc:description/>
  <cp:lastModifiedBy>MARIA ELENA RUIZ GONZALEZ</cp:lastModifiedBy>
  <cp:revision>2</cp:revision>
  <dcterms:created xsi:type="dcterms:W3CDTF">2024-03-14T08:46:00Z</dcterms:created>
  <dcterms:modified xsi:type="dcterms:W3CDTF">2024-03-14T08:46:00Z</dcterms:modified>
</cp:coreProperties>
</file>